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5D" w:rsidRPr="0000765D" w:rsidRDefault="0000765D" w:rsidP="0000765D">
      <w:pPr>
        <w:widowControl/>
        <w:spacing w:before="100" w:beforeAutospacing="1" w:after="100" w:afterAutospacing="1" w:line="360" w:lineRule="auto"/>
        <w:ind w:leftChars="228" w:left="479"/>
        <w:jc w:val="left"/>
        <w:outlineLvl w:val="0"/>
        <w:rPr>
          <w:rFonts w:ascii="宋体" w:eastAsia="宋体" w:hAnsi="宋体" w:cs="宋体" w:hint="eastAsia"/>
          <w:b/>
          <w:color w:val="000000" w:themeColor="text1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 w:themeColor="text1"/>
          <w:kern w:val="0"/>
          <w:sz w:val="32"/>
          <w:szCs w:val="32"/>
        </w:rPr>
        <w:t>附件：</w:t>
      </w:r>
      <w:bookmarkStart w:id="0" w:name="_GoBack"/>
      <w:r w:rsidRPr="0000765D">
        <w:rPr>
          <w:rFonts w:ascii="宋体" w:eastAsia="宋体" w:hAnsi="宋体" w:cs="宋体" w:hint="eastAsia"/>
          <w:b/>
          <w:color w:val="000000" w:themeColor="text1"/>
          <w:kern w:val="0"/>
          <w:sz w:val="32"/>
          <w:szCs w:val="32"/>
        </w:rPr>
        <w:t>已签订人才战略协议的企业名单</w:t>
      </w:r>
    </w:p>
    <w:bookmarkEnd w:id="0"/>
    <w:p w:rsidR="0000765D" w:rsidRPr="005159EB" w:rsidRDefault="0000765D" w:rsidP="0000765D">
      <w:pPr>
        <w:widowControl/>
        <w:spacing w:before="100" w:beforeAutospacing="1" w:after="100" w:afterAutospacing="1" w:line="360" w:lineRule="auto"/>
        <w:ind w:leftChars="228" w:left="479"/>
        <w:jc w:val="left"/>
        <w:outlineLvl w:val="0"/>
        <w:rPr>
          <w:rFonts w:ascii="宋体" w:eastAsia="宋体" w:hAnsi="宋体" w:cs="宋体"/>
          <w:color w:val="000000" w:themeColor="text1"/>
          <w:kern w:val="0"/>
          <w:sz w:val="32"/>
          <w:szCs w:val="32"/>
        </w:rPr>
      </w:pP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t>贵州出版集团公司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贵州日报报业集团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贵州广播电视台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云上贵州大数据产业发展有限公司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当代贵州期刊传媒集团有限责任公司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贵州文化演艺集团有限责任公司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贵州习酒销售有限责任公司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西南能矿集团股份有限公司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贵州高速公路集团有限公司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贵州省机场集团有限公司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贵州旅游投资控股（集团）有限责任公司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国信证券股份有限公司贵州分公司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贵阳</w:t>
      </w:r>
      <w:proofErr w:type="gramStart"/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t>南明老</w:t>
      </w:r>
      <w:proofErr w:type="gramEnd"/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t>干妈风味食品有限责任公司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贵州大众广播传媒有限公司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</w:t>
      </w:r>
      <w:proofErr w:type="gramStart"/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t>中软云上</w:t>
      </w:r>
      <w:proofErr w:type="gramEnd"/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t>数据技术服务有限公司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贵州文化产业投资管理有限公司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世纪恒通科技股份有限公司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贵州致远利信汽车销售服务有限公司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贵阳凯恩斯酒店管理有限公司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</w:r>
      <w:proofErr w:type="gramStart"/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t>贵州成黔企业</w:t>
      </w:r>
      <w:proofErr w:type="gramEnd"/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t>（集团）有限公司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>贵州北极熊实业有限公司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lastRenderedPageBreak/>
        <w:t>贵州星空影业有限公司</w:t>
      </w:r>
      <w:r w:rsidRPr="005159EB">
        <w:rPr>
          <w:rFonts w:ascii="宋体" w:eastAsia="宋体" w:hAnsi="宋体" w:cs="宋体"/>
          <w:color w:val="000000" w:themeColor="text1"/>
          <w:kern w:val="0"/>
          <w:sz w:val="32"/>
          <w:szCs w:val="32"/>
        </w:rPr>
        <w:br/>
        <w:t xml:space="preserve">贵阳市外国企业服务总公司 </w:t>
      </w:r>
    </w:p>
    <w:p w:rsidR="00D82AAD" w:rsidRPr="0000765D" w:rsidRDefault="00D82AAD"/>
    <w:sectPr w:rsidR="00D82AAD" w:rsidRPr="000076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65D"/>
    <w:rsid w:val="0000765D"/>
    <w:rsid w:val="00D8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6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6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288</Characters>
  <Application>Microsoft Office Word</Application>
  <DocSecurity>0</DocSecurity>
  <Lines>2</Lines>
  <Paragraphs>1</Paragraphs>
  <ScaleCrop>false</ScaleCrop>
  <Company>微软中国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2016-07-05T09:15:00Z</dcterms:created>
  <dcterms:modified xsi:type="dcterms:W3CDTF">2016-07-05T09:15:00Z</dcterms:modified>
</cp:coreProperties>
</file>